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08FF7C">
      <w:pPr>
        <w:jc w:val="center"/>
        <w:rPr>
          <w:rFonts w:hint="eastAsia" w:ascii="宋体" w:hAnsi="宋体" w:eastAsia="宋体" w:cs="宋体"/>
          <w:sz w:val="40"/>
          <w:szCs w:val="40"/>
        </w:rPr>
      </w:pPr>
      <w:r>
        <w:rPr>
          <w:rFonts w:hint="eastAsia" w:ascii="宋体" w:hAnsi="宋体" w:eastAsia="宋体" w:cs="宋体"/>
          <w:sz w:val="40"/>
          <w:szCs w:val="40"/>
        </w:rPr>
        <w:t>泉州市丰泽区劳动人事争议仲裁委员会</w:t>
      </w:r>
    </w:p>
    <w:p w14:paraId="6CF55DC3">
      <w:pPr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公</w:t>
      </w:r>
      <w:r>
        <w:rPr>
          <w:rFonts w:ascii="宋体" w:hAnsi="宋体"/>
          <w:b/>
          <w:sz w:val="44"/>
          <w:szCs w:val="44"/>
        </w:rPr>
        <w:t xml:space="preserve">   </w:t>
      </w:r>
      <w:r>
        <w:rPr>
          <w:rFonts w:hint="eastAsia" w:ascii="宋体" w:hAnsi="宋体"/>
          <w:b/>
          <w:sz w:val="44"/>
          <w:szCs w:val="44"/>
        </w:rPr>
        <w:t>告</w:t>
      </w:r>
    </w:p>
    <w:p w14:paraId="64BA9D2A"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sz w:val="32"/>
          <w:szCs w:val="32"/>
        </w:rPr>
        <w:t xml:space="preserve">                 </w:t>
      </w:r>
    </w:p>
    <w:p w14:paraId="2B55FA02">
      <w:pPr>
        <w:spacing w:line="560" w:lineRule="exact"/>
        <w:ind w:left="319" w:leftChars="152"/>
        <w:rPr>
          <w:rFonts w:ascii="仿宋_GB2312"/>
          <w:sz w:val="32"/>
          <w:szCs w:val="32"/>
        </w:rPr>
      </w:pPr>
      <w:r>
        <w:rPr>
          <w:rFonts w:ascii="仿宋" w:hAnsi="仿宋" w:eastAsia="仿宋"/>
          <w:sz w:val="32"/>
          <w:szCs w:val="32"/>
          <w:u w:val="none"/>
        </w:rPr>
        <w:t>厦门姜虎东白丁餐饮有限公司泉州分公司</w:t>
      </w:r>
      <w:r>
        <w:rPr>
          <w:rFonts w:hint="eastAsia" w:ascii="仿宋_GB2312"/>
          <w:sz w:val="32"/>
          <w:szCs w:val="32"/>
        </w:rPr>
        <w:t>：</w:t>
      </w:r>
    </w:p>
    <w:p w14:paraId="0A13F588">
      <w:pPr>
        <w:spacing w:line="560" w:lineRule="exact"/>
        <w:ind w:left="319" w:leftChars="152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本委受理申请人</w:t>
      </w:r>
      <w:r>
        <w:rPr>
          <w:rFonts w:hint="eastAsia" w:ascii="仿宋" w:hAnsi="仿宋" w:eastAsia="仿宋"/>
          <w:sz w:val="32"/>
          <w:szCs w:val="32"/>
          <w:u w:val="none"/>
        </w:rPr>
        <w:t>傅伟鑫</w:t>
      </w:r>
      <w:r>
        <w:rPr>
          <w:rFonts w:hint="eastAsia" w:ascii="仿宋" w:hAnsi="仿宋" w:eastAsia="仿宋"/>
          <w:sz w:val="32"/>
          <w:szCs w:val="32"/>
        </w:rPr>
        <w:t>与被申请人</w:t>
      </w:r>
      <w:r>
        <w:rPr>
          <w:rFonts w:ascii="仿宋" w:hAnsi="仿宋" w:eastAsia="仿宋"/>
          <w:sz w:val="32"/>
          <w:szCs w:val="32"/>
          <w:u w:val="none"/>
        </w:rPr>
        <w:t>厦门姜虎东白丁餐饮有限公司泉州分公司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关于</w:t>
      </w:r>
      <w:r>
        <w:rPr>
          <w:rFonts w:ascii="仿宋" w:hAnsi="仿宋" w:eastAsia="仿宋"/>
          <w:sz w:val="32"/>
          <w:szCs w:val="32"/>
          <w:u w:val="none"/>
        </w:rPr>
        <w:t>确认劳动关系、劳动报酬、赔偿争议</w:t>
      </w:r>
      <w:r>
        <w:rPr>
          <w:rFonts w:hint="eastAsia" w:ascii="仿宋" w:hAnsi="仿宋" w:eastAsia="仿宋"/>
          <w:sz w:val="32"/>
          <w:szCs w:val="32"/>
        </w:rPr>
        <w:t>一案（泉丰劳人仲案字〔2026〕第1021号），因其他方式无法向你送达仲裁文书，现依法向你公告送达仲裁申请书副本、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证据副本、</w:t>
      </w:r>
      <w:r>
        <w:rPr>
          <w:rFonts w:hint="eastAsia" w:ascii="仿宋" w:hAnsi="仿宋" w:eastAsia="仿宋"/>
          <w:sz w:val="32"/>
          <w:szCs w:val="32"/>
        </w:rPr>
        <w:t>参加仲裁通知书及开庭通知书。限你自公告发出之日起三十日内来本委领取上述仲裁文书，逾期则视为送达。提交答辩书和举证的期限为公告期满后的十个工作日内。本委定于答辩期满后第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/>
          <w:sz w:val="32"/>
          <w:szCs w:val="32"/>
        </w:rPr>
        <w:t>个工作日上午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10</w:t>
      </w:r>
      <w:r>
        <w:rPr>
          <w:rFonts w:hint="eastAsia" w:ascii="仿宋" w:hAnsi="仿宋" w:eastAsia="仿宋"/>
          <w:sz w:val="32"/>
          <w:szCs w:val="32"/>
        </w:rPr>
        <w:t>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30分</w:t>
      </w:r>
      <w:r>
        <w:rPr>
          <w:rFonts w:hint="eastAsia" w:ascii="仿宋" w:hAnsi="仿宋" w:eastAsia="仿宋"/>
          <w:sz w:val="32"/>
          <w:szCs w:val="32"/>
        </w:rPr>
        <w:t>在本委开庭审理，逾期将依法缺席裁决。</w:t>
      </w:r>
    </w:p>
    <w:p w14:paraId="2F2FBCC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textAlignment w:val="baseline"/>
        <w:rPr>
          <w:rFonts w:hint="default" w:ascii="仿宋_GB2312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本委地址：</w:t>
      </w:r>
      <w:r>
        <w:rPr>
          <w:rFonts w:hint="eastAsia" w:ascii="仿宋" w:hAnsi="仿宋" w:eastAsia="仿宋"/>
          <w:sz w:val="32"/>
          <w:szCs w:val="32"/>
          <w:u w:val="none" w:color="auto"/>
        </w:rPr>
        <w:t>泉州市丰泽区妙云街160号树脂大厦一楼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联系人：小夏，</w:t>
      </w:r>
      <w:r>
        <w:rPr>
          <w:rFonts w:hint="eastAsia" w:ascii="仿宋" w:hAnsi="仿宋" w:eastAsia="仿宋"/>
          <w:sz w:val="32"/>
          <w:szCs w:val="32"/>
        </w:rPr>
        <w:t>联系电话：</w:t>
      </w:r>
      <w:r>
        <w:rPr>
          <w:rFonts w:ascii="仿宋" w:hAnsi="仿宋" w:eastAsia="仿宋"/>
          <w:sz w:val="32"/>
          <w:szCs w:val="32"/>
          <w:u w:val="none" w:color="auto"/>
        </w:rPr>
        <w:t>0595-22505371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2004A72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388DEF6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57FBCA0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/>
        <w:jc w:val="both"/>
        <w:textAlignment w:val="baseline"/>
        <w:rPr>
          <w:rFonts w:ascii="仿宋_GB2312"/>
          <w:sz w:val="32"/>
          <w:szCs w:val="32"/>
        </w:rPr>
      </w:pPr>
    </w:p>
    <w:p w14:paraId="254345BB">
      <w:pPr>
        <w:pStyle w:val="4"/>
        <w:spacing w:line="540" w:lineRule="exact"/>
        <w:ind w:firstLine="640"/>
        <w:jc w:val="right"/>
        <w:rPr>
          <w:rFonts w:hint="eastAsia" w:ascii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u w:val="none" w:color="auto"/>
        </w:rPr>
        <w:t>泉州市丰泽区劳动人事争议仲裁委员会</w:t>
      </w:r>
    </w:p>
    <w:p w14:paraId="48DCCDD7">
      <w:pPr>
        <w:pStyle w:val="4"/>
        <w:wordWrap w:val="0"/>
        <w:spacing w:line="540" w:lineRule="exact"/>
        <w:ind w:firstLine="640"/>
        <w:jc w:val="right"/>
        <w:rPr>
          <w:rFonts w:hint="default" w:ascii="仿宋_GB2312"/>
          <w:sz w:val="32"/>
          <w:szCs w:val="32"/>
          <w:lang w:val="en-US"/>
        </w:rPr>
      </w:pP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 xml:space="preserve">2026年9月8日        </w:t>
      </w:r>
    </w:p>
    <w:p w14:paraId="53D69BAA">
      <w:pPr>
        <w:pStyle w:val="4"/>
        <w:spacing w:line="540" w:lineRule="exact"/>
        <w:ind w:left="0" w:leftChars="0" w:firstLine="0" w:firstLineChars="0"/>
        <w:rPr>
          <w:rFonts w:ascii="仿宋_GB2312"/>
          <w:szCs w:val="32"/>
        </w:rPr>
      </w:pPr>
    </w:p>
    <w:p w14:paraId="09540D44">
      <w:pPr>
        <w:pStyle w:val="4"/>
        <w:spacing w:line="540" w:lineRule="exact"/>
        <w:rPr>
          <w:rFonts w:ascii="仿宋_GB2312"/>
          <w:szCs w:val="32"/>
        </w:rPr>
      </w:pPr>
    </w:p>
    <w:p w14:paraId="27979030">
      <w:pPr>
        <w:rPr>
          <w:szCs w:val="32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41" w:right="1531" w:bottom="2041" w:left="1531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swiss"/>
    <w:pitch w:val="default"/>
    <w:sig w:usb0="00000000" w:usb1="00000000" w:usb2="0A246029" w:usb3="0400200C" w:csb0="600001FF" w:csb1="DFFF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6F9B2E">
    <w:pPr>
      <w:pStyle w:val="5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2C38E830">
                <w:pPr>
                  <w:pStyle w:val="5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3B00AC"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0AC5CFFD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726C"/>
    <w:rsid w:val="000F17E7"/>
    <w:rsid w:val="0013326A"/>
    <w:rsid w:val="00167495"/>
    <w:rsid w:val="00224959"/>
    <w:rsid w:val="00261330"/>
    <w:rsid w:val="002D305E"/>
    <w:rsid w:val="003107ED"/>
    <w:rsid w:val="003C5395"/>
    <w:rsid w:val="005A42DA"/>
    <w:rsid w:val="00737D80"/>
    <w:rsid w:val="00740BC2"/>
    <w:rsid w:val="007450E0"/>
    <w:rsid w:val="00847C28"/>
    <w:rsid w:val="008A4857"/>
    <w:rsid w:val="008E4BFD"/>
    <w:rsid w:val="008F5382"/>
    <w:rsid w:val="00990AEA"/>
    <w:rsid w:val="009E53D4"/>
    <w:rsid w:val="00A74625"/>
    <w:rsid w:val="00B26E73"/>
    <w:rsid w:val="00B2726C"/>
    <w:rsid w:val="00B502FB"/>
    <w:rsid w:val="00C34205"/>
    <w:rsid w:val="00CF797C"/>
    <w:rsid w:val="00D6797B"/>
    <w:rsid w:val="00D71D33"/>
    <w:rsid w:val="00DD7C53"/>
    <w:rsid w:val="00E669D8"/>
    <w:rsid w:val="00F35F04"/>
    <w:rsid w:val="00F81BEA"/>
    <w:rsid w:val="02973791"/>
    <w:rsid w:val="242810EA"/>
    <w:rsid w:val="266C2787"/>
    <w:rsid w:val="315C33BE"/>
    <w:rsid w:val="330D48F4"/>
    <w:rsid w:val="33C85F39"/>
    <w:rsid w:val="345B09CF"/>
    <w:rsid w:val="36D90F75"/>
    <w:rsid w:val="396B31FD"/>
    <w:rsid w:val="39CA17BB"/>
    <w:rsid w:val="4DB05544"/>
    <w:rsid w:val="4EAA4650"/>
    <w:rsid w:val="59781DCE"/>
    <w:rsid w:val="616252F3"/>
    <w:rsid w:val="67D34AA2"/>
    <w:rsid w:val="6F5B63B6"/>
    <w:rsid w:val="DD7DDE55"/>
    <w:rsid w:val="FE5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2"/>
    <w:qFormat/>
    <w:uiPriority w:val="99"/>
    <w:rPr>
      <w:sz w:val="28"/>
    </w:rPr>
  </w:style>
  <w:style w:type="paragraph" w:styleId="3">
    <w:name w:val="Closing"/>
    <w:basedOn w:val="1"/>
    <w:link w:val="13"/>
    <w:qFormat/>
    <w:uiPriority w:val="99"/>
    <w:pPr>
      <w:ind w:left="100" w:leftChars="2100"/>
    </w:pPr>
    <w:rPr>
      <w:sz w:val="28"/>
    </w:rPr>
  </w:style>
  <w:style w:type="paragraph" w:styleId="4">
    <w:name w:val="Body Text Indent"/>
    <w:basedOn w:val="1"/>
    <w:link w:val="14"/>
    <w:qFormat/>
    <w:uiPriority w:val="99"/>
    <w:pPr>
      <w:snapToGrid w:val="0"/>
      <w:spacing w:line="640" w:lineRule="exact"/>
      <w:ind w:firstLine="560" w:firstLineChars="200"/>
      <w:jc w:val="left"/>
      <w:textAlignment w:val="baseline"/>
    </w:pPr>
    <w:rPr>
      <w:rFonts w:eastAsia="仿宋_GB2312"/>
      <w:color w:val="000000"/>
      <w:kern w:val="0"/>
      <w:sz w:val="28"/>
      <w:szCs w:val="20"/>
      <w:u w:color="000000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cs="Arial Unicode MS"/>
      <w:kern w:val="0"/>
      <w:sz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99"/>
    <w:rPr>
      <w:rFonts w:cs="Times New Roman"/>
    </w:rPr>
  </w:style>
  <w:style w:type="character" w:customStyle="1" w:styleId="12">
    <w:name w:val="称呼 字符"/>
    <w:link w:val="2"/>
    <w:semiHidden/>
    <w:qFormat/>
    <w:uiPriority w:val="99"/>
    <w:rPr>
      <w:szCs w:val="24"/>
    </w:rPr>
  </w:style>
  <w:style w:type="character" w:customStyle="1" w:styleId="13">
    <w:name w:val="结束语 字符"/>
    <w:link w:val="3"/>
    <w:semiHidden/>
    <w:qFormat/>
    <w:uiPriority w:val="99"/>
    <w:rPr>
      <w:szCs w:val="24"/>
    </w:rPr>
  </w:style>
  <w:style w:type="character" w:customStyle="1" w:styleId="14">
    <w:name w:val="正文文本缩进 字符"/>
    <w:link w:val="4"/>
    <w:semiHidden/>
    <w:qFormat/>
    <w:uiPriority w:val="99"/>
    <w:rPr>
      <w:szCs w:val="24"/>
    </w:rPr>
  </w:style>
  <w:style w:type="character" w:customStyle="1" w:styleId="15">
    <w:name w:val="页脚 字符"/>
    <w:link w:val="5"/>
    <w:semiHidden/>
    <w:qFormat/>
    <w:uiPriority w:val="99"/>
    <w:rPr>
      <w:sz w:val="18"/>
      <w:szCs w:val="18"/>
    </w:rPr>
  </w:style>
  <w:style w:type="character" w:customStyle="1" w:styleId="16">
    <w:name w:val="页眉 字符"/>
    <w:link w:val="6"/>
    <w:semiHidden/>
    <w:qFormat/>
    <w:uiPriority w:val="99"/>
    <w:rPr>
      <w:sz w:val="18"/>
      <w:szCs w:val="18"/>
    </w:rPr>
  </w:style>
  <w:style w:type="paragraph" w:customStyle="1" w:styleId="17">
    <w:name w:val="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302</Words>
  <Characters>322</Characters>
  <Lines>2</Lines>
  <Paragraphs>1</Paragraphs>
  <TotalTime>1</TotalTime>
  <ScaleCrop>false</ScaleCrop>
  <LinksUpToDate>false</LinksUpToDate>
  <CharactersWithSpaces>345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2009-09-15T01:02:00Z</dcterms:created>
  <dc:creator>省厅仲裁处</dc:creator>
  <cp:lastModifiedBy>七秒记忆</cp:lastModifiedBy>
  <dcterms:modified xsi:type="dcterms:W3CDTF">2026-09-07T10:06:19Z</dcterms:modified>
  <dc:title>劳动争议仲裁法律文书格式之三十七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4E3A05EE015341CF815190F16EAB55E8</vt:lpwstr>
  </property>
  <property fmtid="{D5CDD505-2E9C-101B-9397-08002B2CF9AE}" pid="4" name="KSOTemplateDocerSaveRecord">
    <vt:lpwstr>eyJoZGlkIjoiOTg2OTM5MzUzNDE4NGQyMTRhNDdjZjQ2NWU5ZTJkZDMiLCJ1c2VySWQiOiIxMDIxNTk2NDk1In0=</vt:lpwstr>
  </property>
</Properties>
</file>